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DE" w:rsidRPr="00F0559B" w:rsidRDefault="00D06BDE" w:rsidP="00D06BDE">
      <w:pPr>
        <w:widowControl/>
        <w:spacing w:line="460" w:lineRule="atLeast"/>
        <w:jc w:val="center"/>
        <w:rPr>
          <w:rFonts w:ascii="宋体" w:eastAsia="宋体" w:hAnsi="宋体" w:cs="宋体"/>
          <w:b/>
          <w:bCs/>
          <w:kern w:val="0"/>
          <w:sz w:val="31"/>
          <w:szCs w:val="31"/>
        </w:rPr>
      </w:pPr>
      <w:bookmarkStart w:id="0" w:name="_GoBack"/>
      <w:bookmarkEnd w:id="0"/>
      <w:r w:rsidRPr="00F0559B">
        <w:rPr>
          <w:rFonts w:ascii="宋体" w:eastAsia="宋体" w:hAnsi="宋体" w:cs="宋体"/>
          <w:b/>
          <w:bCs/>
          <w:kern w:val="0"/>
          <w:sz w:val="31"/>
          <w:szCs w:val="31"/>
        </w:rPr>
        <w:t>关于报名参加</w:t>
      </w:r>
      <w:r>
        <w:rPr>
          <w:rFonts w:ascii="宋体" w:eastAsia="宋体" w:hAnsi="宋体" w:cs="宋体" w:hint="eastAsia"/>
          <w:b/>
          <w:bCs/>
          <w:kern w:val="0"/>
          <w:sz w:val="31"/>
          <w:szCs w:val="31"/>
        </w:rPr>
        <w:t>2017年寒假</w:t>
      </w:r>
      <w:r>
        <w:rPr>
          <w:rFonts w:ascii="宋体" w:eastAsia="宋体" w:hAnsi="宋体" w:cs="宋体"/>
          <w:b/>
          <w:bCs/>
          <w:kern w:val="0"/>
          <w:sz w:val="31"/>
          <w:szCs w:val="31"/>
        </w:rPr>
        <w:t>赴日名校短期留学</w:t>
      </w:r>
      <w:r w:rsidRPr="00F0559B">
        <w:rPr>
          <w:rFonts w:ascii="宋体" w:eastAsia="宋体" w:hAnsi="宋体" w:cs="宋体"/>
          <w:b/>
          <w:bCs/>
          <w:kern w:val="0"/>
          <w:sz w:val="31"/>
          <w:szCs w:val="31"/>
        </w:rPr>
        <w:t>通知</w:t>
      </w:r>
    </w:p>
    <w:p w:rsidR="00F62CE4" w:rsidRPr="00D06BDE" w:rsidRDefault="00F62CE4">
      <w:pPr>
        <w:rPr>
          <w:rFonts w:ascii="黑体" w:eastAsia="黑体"/>
          <w:sz w:val="18"/>
          <w:szCs w:val="18"/>
        </w:rPr>
      </w:pPr>
    </w:p>
    <w:p w:rsidR="005361DD" w:rsidRDefault="00D06BDE" w:rsidP="00D06BDE">
      <w:pPr>
        <w:pStyle w:val="1"/>
        <w:rPr>
          <w:rFonts w:ascii="黑体" w:eastAsia="黑体" w:hAnsi="黑体" w:cs="微软雅黑"/>
          <w:sz w:val="18"/>
          <w:szCs w:val="18"/>
        </w:rPr>
      </w:pPr>
      <w:r w:rsidRPr="00351744">
        <w:rPr>
          <w:rFonts w:ascii="黑体" w:eastAsia="黑体" w:hAnsi="黑体" w:cs="微软雅黑" w:hint="eastAsia"/>
          <w:sz w:val="18"/>
          <w:szCs w:val="18"/>
        </w:rPr>
        <w:t>为推动国际化教学进程，积极促进中日两国青少年友好交流事业，以培养学生在学阶段的国际视野为目标，拓展学生领导力为重心，我校</w:t>
      </w:r>
      <w:r w:rsidR="00906EED">
        <w:rPr>
          <w:rFonts w:ascii="黑体" w:eastAsia="黑体" w:hAnsi="黑体" w:cs="微软雅黑" w:hint="eastAsia"/>
          <w:sz w:val="18"/>
          <w:szCs w:val="18"/>
        </w:rPr>
        <w:t>于</w:t>
      </w:r>
      <w:r w:rsidRPr="00351744">
        <w:rPr>
          <w:rFonts w:ascii="黑体" w:eastAsia="黑体" w:hAnsi="黑体" w:cs="微软雅黑" w:hint="eastAsia"/>
          <w:sz w:val="18"/>
          <w:szCs w:val="18"/>
        </w:rPr>
        <w:t>寒假组织在校生参加</w:t>
      </w:r>
      <w:r>
        <w:rPr>
          <w:rFonts w:ascii="黑体" w:eastAsia="黑体" w:hAnsi="黑体" w:cs="微软雅黑" w:hint="eastAsia"/>
          <w:sz w:val="18"/>
          <w:szCs w:val="18"/>
        </w:rPr>
        <w:t>赴日名校</w:t>
      </w:r>
      <w:r w:rsidR="00517A07">
        <w:rPr>
          <w:rFonts w:ascii="黑体" w:eastAsia="黑体" w:hAnsi="黑体" w:cs="微软雅黑" w:hint="eastAsia"/>
          <w:sz w:val="18"/>
          <w:szCs w:val="18"/>
        </w:rPr>
        <w:t>专业主题学习或</w:t>
      </w:r>
      <w:r>
        <w:rPr>
          <w:rFonts w:ascii="黑体" w:eastAsia="黑体" w:hAnsi="黑体" w:cs="微软雅黑" w:hint="eastAsia"/>
          <w:sz w:val="18"/>
          <w:szCs w:val="18"/>
        </w:rPr>
        <w:t>短期</w:t>
      </w:r>
      <w:r w:rsidRPr="00351744">
        <w:rPr>
          <w:rFonts w:ascii="黑体" w:eastAsia="黑体" w:hAnsi="黑体" w:cs="微软雅黑" w:hint="eastAsia"/>
          <w:sz w:val="18"/>
          <w:szCs w:val="18"/>
        </w:rPr>
        <w:t>文化交流活动。</w:t>
      </w:r>
      <w:r w:rsidR="00906EED">
        <w:rPr>
          <w:rFonts w:ascii="黑体" w:eastAsia="黑体" w:hAnsi="黑体" w:cs="微软雅黑" w:hint="eastAsia"/>
          <w:sz w:val="18"/>
          <w:szCs w:val="18"/>
        </w:rPr>
        <w:t>请大家</w:t>
      </w:r>
      <w:r w:rsidR="00AC7860">
        <w:rPr>
          <w:rFonts w:ascii="黑体" w:eastAsia="黑体" w:hAnsi="黑体" w:cs="微软雅黑" w:hint="eastAsia"/>
          <w:sz w:val="18"/>
          <w:szCs w:val="18"/>
        </w:rPr>
        <w:t>根据自身学习计划安排</w:t>
      </w:r>
      <w:r w:rsidR="00906EED">
        <w:rPr>
          <w:rFonts w:ascii="黑体" w:eastAsia="黑体" w:hAnsi="黑体" w:cs="微软雅黑" w:hint="eastAsia"/>
          <w:sz w:val="18"/>
          <w:szCs w:val="18"/>
        </w:rPr>
        <w:t>积极</w:t>
      </w:r>
      <w:r w:rsidR="00AC7860">
        <w:rPr>
          <w:rFonts w:ascii="黑体" w:eastAsia="黑体" w:hAnsi="黑体" w:cs="微软雅黑" w:hint="eastAsia"/>
          <w:sz w:val="18"/>
          <w:szCs w:val="18"/>
        </w:rPr>
        <w:t>申请</w:t>
      </w:r>
      <w:r w:rsidR="00906EED">
        <w:rPr>
          <w:rFonts w:ascii="黑体" w:eastAsia="黑体" w:hAnsi="黑体" w:cs="微软雅黑" w:hint="eastAsia"/>
          <w:sz w:val="18"/>
          <w:szCs w:val="18"/>
        </w:rPr>
        <w:t>参加。</w:t>
      </w:r>
    </w:p>
    <w:p w:rsidR="00D06BDE" w:rsidRPr="00F0559B" w:rsidRDefault="00D06BDE" w:rsidP="00D06BDE">
      <w:pPr>
        <w:widowControl/>
        <w:spacing w:line="234" w:lineRule="atLeast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51744">
        <w:rPr>
          <w:rFonts w:ascii="黑体" w:eastAsia="黑体" w:hAnsi="黑体" w:cs="宋体"/>
          <w:b/>
          <w:bCs/>
          <w:kern w:val="0"/>
          <w:sz w:val="18"/>
          <w:szCs w:val="18"/>
        </w:rPr>
        <w:t>申请条件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：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</w:p>
    <w:p w:rsidR="00AC7860" w:rsidRDefault="00D06BDE" w:rsidP="00D06BDE">
      <w:pPr>
        <w:widowControl/>
        <w:spacing w:line="312" w:lineRule="auto"/>
        <w:ind w:firstLine="4"/>
        <w:jc w:val="left"/>
        <w:rPr>
          <w:rFonts w:ascii="宋体" w:eastAsia="黑体" w:hAnsi="宋体" w:cs="宋体" w:hint="eastAsia"/>
          <w:kern w:val="0"/>
          <w:sz w:val="18"/>
          <w:szCs w:val="18"/>
        </w:rPr>
      </w:pP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我校在校学生；具有英语4级或以上的水平; 能够且必须提供本人的真实资料，如有拒签记录等特殊情况需如实告知; 身体健康，有良好的精神面貌.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</w:p>
    <w:p w:rsidR="00D06BDE" w:rsidRPr="00351744" w:rsidRDefault="00AC7860" w:rsidP="00D06BDE">
      <w:pPr>
        <w:widowControl/>
        <w:spacing w:line="312" w:lineRule="auto"/>
        <w:ind w:firstLine="4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AC7860">
        <w:rPr>
          <w:rFonts w:ascii="宋体" w:eastAsia="黑体" w:hAnsi="宋体" w:cs="宋体" w:hint="eastAsia"/>
          <w:b/>
          <w:kern w:val="0"/>
          <w:sz w:val="18"/>
          <w:szCs w:val="18"/>
        </w:rPr>
        <w:t>项目详情：</w:t>
      </w:r>
      <w:r>
        <w:rPr>
          <w:rFonts w:ascii="宋体" w:eastAsia="黑体" w:hAnsi="宋体" w:cs="宋体" w:hint="eastAsia"/>
          <w:kern w:val="0"/>
          <w:sz w:val="18"/>
          <w:szCs w:val="18"/>
        </w:rPr>
        <w:t>详细参考附件</w:t>
      </w:r>
      <w:r w:rsidR="00D06BDE"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>
        <w:rPr>
          <w:rFonts w:ascii="黑体" w:eastAsia="黑体" w:hAnsi="黑体" w:cs="宋体"/>
          <w:kern w:val="0"/>
          <w:sz w:val="18"/>
          <w:szCs w:val="18"/>
        </w:rPr>
        <w:t>招生简章</w:t>
      </w:r>
    </w:p>
    <w:p w:rsidR="00D06BDE" w:rsidRPr="00F0559B" w:rsidRDefault="00D06BDE" w:rsidP="00D06BDE">
      <w:pPr>
        <w:widowControl/>
        <w:spacing w:line="312" w:lineRule="auto"/>
        <w:ind w:firstLine="4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51744">
        <w:rPr>
          <w:rFonts w:ascii="黑体" w:eastAsia="黑体" w:hAnsi="黑体" w:cs="宋体"/>
          <w:b/>
          <w:bCs/>
          <w:kern w:val="0"/>
          <w:sz w:val="18"/>
          <w:szCs w:val="18"/>
        </w:rPr>
        <w:t>报名方法：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</w:p>
    <w:p w:rsidR="00D06BDE" w:rsidRPr="00F0559B" w:rsidRDefault="00D06BDE" w:rsidP="00D06BDE">
      <w:pPr>
        <w:widowControl/>
        <w:jc w:val="left"/>
        <w:rPr>
          <w:rFonts w:ascii="黑体" w:eastAsia="黑体" w:hAnsi="黑体" w:cs="宋体"/>
          <w:kern w:val="0"/>
          <w:sz w:val="18"/>
          <w:szCs w:val="18"/>
        </w:rPr>
      </w:pPr>
      <w:r>
        <w:rPr>
          <w:rFonts w:ascii="黑体" w:eastAsia="黑体" w:hAnsi="黑体" w:cs="宋体"/>
          <w:kern w:val="0"/>
          <w:sz w:val="18"/>
          <w:szCs w:val="18"/>
        </w:rPr>
        <w:t>下载附件</w:t>
      </w:r>
      <w:r>
        <w:rPr>
          <w:rFonts w:ascii="黑体" w:eastAsia="黑体" w:hAnsi="黑体" w:cs="宋体" w:hint="eastAsia"/>
          <w:kern w:val="0"/>
          <w:sz w:val="18"/>
          <w:szCs w:val="18"/>
        </w:rPr>
        <w:t>，</w:t>
      </w:r>
      <w:r>
        <w:rPr>
          <w:rFonts w:ascii="黑体" w:eastAsia="黑体" w:hAnsi="黑体" w:cs="宋体"/>
          <w:kern w:val="0"/>
          <w:sz w:val="18"/>
          <w:szCs w:val="18"/>
        </w:rPr>
        <w:t>请将附件中末页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报名表发送至邮箱: </w:t>
      </w:r>
      <w:r w:rsidR="00C74112">
        <w:rPr>
          <w:rFonts w:hint="eastAsia"/>
        </w:rPr>
        <w:t>bjdq@xf-world.org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       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</w:p>
    <w:p w:rsidR="00D06BDE" w:rsidRPr="00F0559B" w:rsidRDefault="00D06BDE" w:rsidP="00D06BDE">
      <w:pPr>
        <w:widowControl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F0559B">
        <w:rPr>
          <w:rFonts w:ascii="黑体" w:eastAsia="黑体" w:hAnsi="黑体" w:cs="宋体"/>
          <w:kern w:val="0"/>
          <w:sz w:val="18"/>
          <w:szCs w:val="18"/>
        </w:rPr>
        <w:t>咨询电话：</w:t>
      </w:r>
      <w:r w:rsidR="00AC7860">
        <w:rPr>
          <w:rFonts w:ascii="黑体" w:eastAsia="黑体" w:hAnsi="黑体" w:cs="宋体" w:hint="eastAsia"/>
          <w:kern w:val="0"/>
          <w:sz w:val="18"/>
          <w:szCs w:val="18"/>
        </w:rPr>
        <w:t>010-80698305</w:t>
      </w:r>
      <w:r w:rsidR="00C74112">
        <w:rPr>
          <w:rFonts w:ascii="黑体" w:eastAsia="黑体" w:hAnsi="黑体" w:cs="宋体" w:hint="eastAsia"/>
          <w:kern w:val="0"/>
          <w:sz w:val="18"/>
          <w:szCs w:val="18"/>
        </w:rPr>
        <w:t xml:space="preserve">  </w:t>
      </w:r>
      <w:r w:rsidR="00AC7860">
        <w:rPr>
          <w:rFonts w:ascii="黑体" w:eastAsia="黑体" w:hAnsi="黑体" w:cs="宋体" w:hint="eastAsia"/>
          <w:kern w:val="0"/>
          <w:sz w:val="18"/>
          <w:szCs w:val="18"/>
        </w:rPr>
        <w:t xml:space="preserve">日中文化交流中心   </w:t>
      </w:r>
      <w:r w:rsidR="00C74112">
        <w:rPr>
          <w:rFonts w:ascii="黑体" w:eastAsia="黑体" w:hAnsi="黑体" w:cs="宋体" w:hint="eastAsia"/>
          <w:kern w:val="0"/>
          <w:sz w:val="18"/>
          <w:szCs w:val="18"/>
        </w:rPr>
        <w:t>王老师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    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</w:p>
    <w:p w:rsidR="00D06BDE" w:rsidRPr="00F0559B" w:rsidRDefault="00D06BDE" w:rsidP="00C74112">
      <w:pPr>
        <w:widowControl/>
        <w:jc w:val="left"/>
        <w:rPr>
          <w:rFonts w:ascii="黑体" w:eastAsia="黑体" w:hAnsi="黑体" w:cs="宋体"/>
          <w:kern w:val="0"/>
          <w:sz w:val="18"/>
          <w:szCs w:val="18"/>
        </w:rPr>
      </w:pPr>
    </w:p>
    <w:p w:rsidR="00D06BDE" w:rsidRPr="00D06BDE" w:rsidRDefault="00D06BDE" w:rsidP="00D06BDE">
      <w:pPr>
        <w:rPr>
          <w:rFonts w:ascii="黑体" w:eastAsia="黑体"/>
          <w:sz w:val="18"/>
          <w:szCs w:val="18"/>
        </w:rPr>
      </w:pPr>
      <w:r w:rsidRPr="00351744">
        <w:rPr>
          <w:rFonts w:ascii="黑体" w:eastAsia="黑体" w:hAnsi="黑体" w:cs="宋体"/>
          <w:b/>
          <w:bCs/>
          <w:kern w:val="0"/>
          <w:sz w:val="18"/>
          <w:szCs w:val="18"/>
        </w:rPr>
        <w:t>请有意向参加的同学尽快办理护照！</w:t>
      </w:r>
    </w:p>
    <w:p w:rsidR="00D06BDE" w:rsidRPr="00F0559B" w:rsidRDefault="00D06BDE" w:rsidP="00D06BDE">
      <w:pPr>
        <w:widowControl/>
        <w:spacing w:line="234" w:lineRule="atLeast"/>
        <w:jc w:val="center"/>
        <w:rPr>
          <w:rFonts w:ascii="黑体" w:eastAsia="黑体" w:hAnsi="黑体" w:cs="宋体"/>
          <w:kern w:val="0"/>
          <w:sz w:val="18"/>
          <w:szCs w:val="18"/>
        </w:rPr>
      </w:pP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9"/>
        <w:tblW w:w="14142" w:type="dxa"/>
        <w:tblLayout w:type="fixed"/>
        <w:tblLook w:val="04A0"/>
      </w:tblPr>
      <w:tblGrid>
        <w:gridCol w:w="2410"/>
        <w:gridCol w:w="1417"/>
        <w:gridCol w:w="3119"/>
        <w:gridCol w:w="1843"/>
        <w:gridCol w:w="2234"/>
        <w:gridCol w:w="3119"/>
      </w:tblGrid>
      <w:tr w:rsidR="001A40FD" w:rsidTr="00C46F51">
        <w:trPr>
          <w:trHeight w:val="810"/>
        </w:trPr>
        <w:tc>
          <w:tcPr>
            <w:tcW w:w="2410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庆应义塾大学</w:t>
            </w:r>
          </w:p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创业者育成项目</w:t>
            </w:r>
          </w:p>
        </w:tc>
        <w:tc>
          <w:tcPr>
            <w:tcW w:w="1417" w:type="dxa"/>
            <w:vMerge w:val="restart"/>
            <w:vAlign w:val="center"/>
          </w:tcPr>
          <w:p w:rsidR="001A40FD" w:rsidRDefault="001A40FD" w:rsidP="00C46F5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短期学习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2017.2.9 - 2017.2.18（10天）</w:t>
            </w:r>
          </w:p>
        </w:tc>
        <w:tc>
          <w:tcPr>
            <w:tcW w:w="1843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2016.1</w:t>
            </w:r>
            <w:r>
              <w:rPr>
                <w:rFonts w:ascii="黑体" w:eastAsia="黑体" w:hAnsi="黑体" w:cs="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 xml:space="preserve">.15 </w:t>
            </w:r>
          </w:p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sz w:val="18"/>
                <w:szCs w:val="18"/>
              </w:rPr>
              <w:t>或满</w:t>
            </w:r>
            <w:r w:rsidR="00AC7860">
              <w:rPr>
                <w:rFonts w:ascii="黑体" w:eastAsia="黑体" w:hAnsi="黑体" w:cs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黑体" w:eastAsia="黑体" w:hAnsi="黑体" w:cs="宋体" w:hint="eastAsia"/>
                <w:color w:val="000000" w:themeColor="text1"/>
                <w:sz w:val="18"/>
                <w:szCs w:val="18"/>
              </w:rPr>
              <w:t>5人即止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2234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18"/>
                <w:szCs w:val="18"/>
              </w:rPr>
              <w:t>185000日元                           合约12000元人民币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color w:val="00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color w:val="000000"/>
                <w:sz w:val="18"/>
                <w:szCs w:val="18"/>
              </w:rPr>
              <w:t>985在读大二以上、CET6以上水平</w:t>
            </w:r>
          </w:p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b/>
                <w:color w:val="FF0000"/>
                <w:sz w:val="18"/>
                <w:szCs w:val="18"/>
              </w:rPr>
              <w:t>25名中国生+15名日本庆应生</w:t>
            </w:r>
          </w:p>
          <w:p w:rsidR="001A40FD" w:rsidRDefault="001A40FD" w:rsidP="00C46F51">
            <w:pPr>
              <w:widowControl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b/>
                <w:color w:val="FF0000"/>
                <w:sz w:val="18"/>
                <w:szCs w:val="18"/>
              </w:rPr>
              <w:t>庆应义塾大学颁发结业证书</w:t>
            </w:r>
          </w:p>
        </w:tc>
      </w:tr>
      <w:tr w:rsidR="001A40FD" w:rsidTr="00C46F51">
        <w:trPr>
          <w:trHeight w:val="884"/>
        </w:trPr>
        <w:tc>
          <w:tcPr>
            <w:tcW w:w="2410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立命馆大学</w:t>
            </w:r>
          </w:p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商业创新项目</w:t>
            </w:r>
          </w:p>
        </w:tc>
        <w:tc>
          <w:tcPr>
            <w:tcW w:w="1417" w:type="dxa"/>
            <w:vMerge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2017.1.16 - 2017.1.25（10天）</w:t>
            </w:r>
          </w:p>
        </w:tc>
        <w:tc>
          <w:tcPr>
            <w:tcW w:w="1843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2016.11.15</w:t>
            </w:r>
          </w:p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或满40人即止</w:t>
            </w:r>
          </w:p>
        </w:tc>
        <w:tc>
          <w:tcPr>
            <w:tcW w:w="2234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 xml:space="preserve">247000日元                               </w:t>
            </w:r>
            <w:r>
              <w:rPr>
                <w:rFonts w:ascii="黑体" w:eastAsia="黑体" w:hAnsi="黑体" w:cs="Times New Roman" w:hint="eastAsia"/>
                <w:color w:val="000000"/>
                <w:sz w:val="18"/>
                <w:szCs w:val="18"/>
              </w:rPr>
              <w:t>合约16000元人民币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立命馆大学官方授课、CET4以上募集</w:t>
            </w:r>
          </w:p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b/>
                <w:color w:val="FF0000"/>
                <w:sz w:val="18"/>
                <w:szCs w:val="18"/>
              </w:rPr>
              <w:t>立命馆大学颁发结业证书</w:t>
            </w:r>
          </w:p>
          <w:p w:rsidR="001A40FD" w:rsidRDefault="001A40FD" w:rsidP="00C46F5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行程：京都+大阪</w:t>
            </w:r>
          </w:p>
        </w:tc>
      </w:tr>
      <w:tr w:rsidR="001A40FD" w:rsidTr="00C46F51">
        <w:trPr>
          <w:trHeight w:val="784"/>
        </w:trPr>
        <w:tc>
          <w:tcPr>
            <w:tcW w:w="2410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千叶大学               工业设计课程项目</w:t>
            </w:r>
          </w:p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A40FD" w:rsidRDefault="001A40FD" w:rsidP="00C46F5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短期学分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2017.1.15 – 2017.1.24（10天）</w:t>
            </w:r>
          </w:p>
        </w:tc>
        <w:tc>
          <w:tcPr>
            <w:tcW w:w="1843" w:type="dxa"/>
            <w:vAlign w:val="center"/>
          </w:tcPr>
          <w:p w:rsidR="001A40FD" w:rsidRPr="00AC7860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2016.11.15</w:t>
            </w:r>
          </w:p>
        </w:tc>
        <w:tc>
          <w:tcPr>
            <w:tcW w:w="2234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18"/>
                <w:szCs w:val="18"/>
              </w:rPr>
              <w:t>247000日元                          合约16000元人民币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color w:val="00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color w:val="000000"/>
                <w:sz w:val="18"/>
                <w:szCs w:val="18"/>
              </w:rPr>
              <w:t>工业设计或设计相关专业在校生</w:t>
            </w:r>
          </w:p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color w:val="00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color w:val="000000"/>
                <w:sz w:val="18"/>
                <w:szCs w:val="18"/>
              </w:rPr>
              <w:t>CET4或以上或同等相当水平</w:t>
            </w:r>
          </w:p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b/>
                <w:color w:val="FF0000"/>
                <w:sz w:val="18"/>
                <w:szCs w:val="18"/>
              </w:rPr>
              <w:t>千叶大2学分+结业证书</w:t>
            </w:r>
          </w:p>
        </w:tc>
      </w:tr>
      <w:tr w:rsidR="001A40FD" w:rsidTr="00C46F51">
        <w:trPr>
          <w:trHeight w:val="1110"/>
        </w:trPr>
        <w:tc>
          <w:tcPr>
            <w:tcW w:w="2410" w:type="dxa"/>
            <w:vAlign w:val="center"/>
          </w:tcPr>
          <w:p w:rsidR="001A40FD" w:rsidRDefault="001A40FD" w:rsidP="00C46F5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  <w:p w:rsidR="001A40FD" w:rsidRDefault="001A40FD" w:rsidP="00C46F5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中国大学生赴日名校</w:t>
            </w:r>
          </w:p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奖学金研学项目</w:t>
            </w:r>
          </w:p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短期研学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2017.1.14 - 2017.1.26（A团，13天）</w:t>
            </w:r>
          </w:p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2017.2.7 - 2017.2.19 （B团，13天）</w:t>
            </w:r>
          </w:p>
        </w:tc>
        <w:tc>
          <w:tcPr>
            <w:tcW w:w="1843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sz w:val="18"/>
                <w:szCs w:val="18"/>
              </w:rPr>
              <w:t>2016.11.20</w:t>
            </w:r>
          </w:p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18"/>
                <w:szCs w:val="18"/>
              </w:rPr>
              <w:t>257000日元                      合约16500元人民币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color w:val="00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color w:val="000000"/>
                <w:sz w:val="18"/>
                <w:szCs w:val="18"/>
              </w:rPr>
              <w:t>同志社大学主办、参访早大或东大</w:t>
            </w:r>
          </w:p>
          <w:p w:rsidR="001A40FD" w:rsidRDefault="00714E65" w:rsidP="00C46F51">
            <w:pPr>
              <w:widowControl/>
              <w:rPr>
                <w:rFonts w:ascii="黑体" w:eastAsia="黑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b/>
                <w:i/>
                <w:color w:val="FF0000"/>
                <w:sz w:val="18"/>
                <w:szCs w:val="18"/>
              </w:rPr>
              <w:t>日中文化交流中心</w:t>
            </w:r>
            <w:r w:rsidR="001A40FD">
              <w:rPr>
                <w:rFonts w:ascii="黑体" w:eastAsia="黑体" w:hAnsi="Calibri" w:cs="Times New Roman" w:hint="eastAsia"/>
                <w:b/>
                <w:color w:val="FF0000"/>
                <w:sz w:val="18"/>
                <w:szCs w:val="18"/>
              </w:rPr>
              <w:t>颁发结业证书</w:t>
            </w:r>
          </w:p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b/>
                <w:color w:val="FF0000"/>
                <w:sz w:val="18"/>
                <w:szCs w:val="18"/>
              </w:rPr>
              <w:t>可获得NPO 30000日元奖学金</w:t>
            </w:r>
          </w:p>
          <w:p w:rsidR="001A40FD" w:rsidRDefault="001A40FD" w:rsidP="00C46F51">
            <w:pPr>
              <w:widowControl/>
              <w:rPr>
                <w:rFonts w:ascii="黑体" w:eastAsia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行程：东京+奈良+京都+大阪</w:t>
            </w:r>
          </w:p>
        </w:tc>
      </w:tr>
      <w:tr w:rsidR="001A40FD" w:rsidTr="00C46F51">
        <w:trPr>
          <w:trHeight w:val="561"/>
        </w:trPr>
        <w:tc>
          <w:tcPr>
            <w:tcW w:w="2410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上智大学STAY IN TOKYO</w:t>
            </w:r>
          </w:p>
        </w:tc>
        <w:tc>
          <w:tcPr>
            <w:tcW w:w="1417" w:type="dxa"/>
            <w:vMerge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2017.1.16 - 2017.1.25（10天）</w:t>
            </w:r>
          </w:p>
        </w:tc>
        <w:tc>
          <w:tcPr>
            <w:tcW w:w="1843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2016.11.15</w:t>
            </w:r>
          </w:p>
        </w:tc>
        <w:tc>
          <w:tcPr>
            <w:tcW w:w="2234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18"/>
                <w:szCs w:val="18"/>
              </w:rPr>
              <w:t>185000日元                      合约12000元人民币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color w:val="00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color w:val="000000"/>
                <w:sz w:val="18"/>
                <w:szCs w:val="18"/>
              </w:rPr>
              <w:t>CET4以上或同等相当水平（东京）</w:t>
            </w:r>
          </w:p>
          <w:p w:rsidR="001A40FD" w:rsidRDefault="001A40FD" w:rsidP="00C46F51">
            <w:pPr>
              <w:widowControl/>
              <w:rPr>
                <w:rFonts w:ascii="黑体" w:eastAsia="黑体"/>
                <w:color w:val="FF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b/>
                <w:i/>
                <w:color w:val="FF0000"/>
                <w:sz w:val="18"/>
                <w:szCs w:val="18"/>
              </w:rPr>
              <w:t>日中文化交流中心颁发结业证书</w:t>
            </w:r>
          </w:p>
        </w:tc>
      </w:tr>
      <w:tr w:rsidR="001A40FD" w:rsidTr="00C46F51">
        <w:trPr>
          <w:trHeight w:val="648"/>
        </w:trPr>
        <w:tc>
          <w:tcPr>
            <w:tcW w:w="2410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上智大学环境保护调研项目</w:t>
            </w:r>
          </w:p>
        </w:tc>
        <w:tc>
          <w:tcPr>
            <w:tcW w:w="1417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访学调研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2017.2.7-2017.2.16（10天）</w:t>
            </w:r>
          </w:p>
        </w:tc>
        <w:tc>
          <w:tcPr>
            <w:tcW w:w="1843" w:type="dxa"/>
            <w:vAlign w:val="center"/>
          </w:tcPr>
          <w:p w:rsidR="001A40FD" w:rsidRPr="00AC7860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2016.11.30</w:t>
            </w:r>
          </w:p>
        </w:tc>
        <w:tc>
          <w:tcPr>
            <w:tcW w:w="2234" w:type="dxa"/>
            <w:vAlign w:val="center"/>
          </w:tcPr>
          <w:p w:rsidR="001A40FD" w:rsidRDefault="001A40FD" w:rsidP="00C46F5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207000日元                            合约13000元人民币</w:t>
            </w:r>
          </w:p>
        </w:tc>
        <w:tc>
          <w:tcPr>
            <w:tcW w:w="3119" w:type="dxa"/>
            <w:vAlign w:val="center"/>
          </w:tcPr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上智大学地环名师亲授（东京）</w:t>
            </w:r>
          </w:p>
          <w:p w:rsidR="001A40FD" w:rsidRDefault="001A40FD" w:rsidP="00C46F51">
            <w:pPr>
              <w:widowControl/>
              <w:ind w:left="58" w:hangingChars="32" w:hanging="58"/>
              <w:rPr>
                <w:rFonts w:ascii="黑体" w:eastAsia="黑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b/>
                <w:color w:val="FF0000"/>
                <w:sz w:val="18"/>
                <w:szCs w:val="18"/>
              </w:rPr>
              <w:t xml:space="preserve"> 优胜组1000元奖学金/人</w:t>
            </w:r>
          </w:p>
          <w:p w:rsidR="001A40FD" w:rsidRDefault="001A40FD" w:rsidP="00C46F51">
            <w:pPr>
              <w:widowControl/>
              <w:rPr>
                <w:rFonts w:ascii="黑体" w:eastAsia="黑体" w:hAnsi="Calibri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b/>
                <w:color w:val="FF0000"/>
                <w:sz w:val="18"/>
                <w:szCs w:val="18"/>
              </w:rPr>
              <w:t>上智大学颁发结业证书</w:t>
            </w:r>
          </w:p>
        </w:tc>
      </w:tr>
    </w:tbl>
    <w:p w:rsidR="00D06BDE" w:rsidRPr="00D06BDE" w:rsidRDefault="00D06BDE" w:rsidP="00D06BDE">
      <w:pPr>
        <w:rPr>
          <w:rFonts w:ascii="黑体" w:eastAsia="黑体"/>
          <w:sz w:val="18"/>
          <w:szCs w:val="18"/>
        </w:rPr>
      </w:pPr>
      <w:r w:rsidRPr="00F0559B">
        <w:rPr>
          <w:rFonts w:ascii="宋体" w:eastAsia="黑体" w:hAnsi="宋体" w:cs="宋体"/>
          <w:kern w:val="0"/>
          <w:sz w:val="18"/>
          <w:szCs w:val="18"/>
        </w:rPr>
        <w:t> </w:t>
      </w:r>
      <w:r w:rsidRPr="00F0559B">
        <w:rPr>
          <w:rFonts w:ascii="黑体" w:eastAsia="黑体" w:hAnsi="黑体" w:cs="宋体"/>
          <w:kern w:val="0"/>
          <w:sz w:val="18"/>
          <w:szCs w:val="18"/>
        </w:rPr>
        <w:t xml:space="preserve"> </w:t>
      </w:r>
    </w:p>
    <w:sectPr w:rsidR="00D06BDE" w:rsidRPr="00D06BDE" w:rsidSect="00F62CE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B7" w:rsidRDefault="004517B7" w:rsidP="00A84E03">
      <w:r>
        <w:separator/>
      </w:r>
    </w:p>
  </w:endnote>
  <w:endnote w:type="continuationSeparator" w:id="1">
    <w:p w:rsidR="004517B7" w:rsidRDefault="004517B7" w:rsidP="00A8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B7" w:rsidRDefault="004517B7" w:rsidP="00A84E03">
      <w:r>
        <w:separator/>
      </w:r>
    </w:p>
  </w:footnote>
  <w:footnote w:type="continuationSeparator" w:id="1">
    <w:p w:rsidR="004517B7" w:rsidRDefault="004517B7" w:rsidP="00A84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4126"/>
    <w:rsid w:val="0000642F"/>
    <w:rsid w:val="00010D38"/>
    <w:rsid w:val="0002139F"/>
    <w:rsid w:val="00072544"/>
    <w:rsid w:val="000A5011"/>
    <w:rsid w:val="000E633E"/>
    <w:rsid w:val="00101640"/>
    <w:rsid w:val="001328A8"/>
    <w:rsid w:val="001332F2"/>
    <w:rsid w:val="001A40FD"/>
    <w:rsid w:val="001B07D7"/>
    <w:rsid w:val="002015D5"/>
    <w:rsid w:val="002A2836"/>
    <w:rsid w:val="002D17EA"/>
    <w:rsid w:val="00302064"/>
    <w:rsid w:val="00311E5C"/>
    <w:rsid w:val="0033436B"/>
    <w:rsid w:val="00357261"/>
    <w:rsid w:val="00374132"/>
    <w:rsid w:val="003928A0"/>
    <w:rsid w:val="003945A6"/>
    <w:rsid w:val="003A07D1"/>
    <w:rsid w:val="003F2A2D"/>
    <w:rsid w:val="00407715"/>
    <w:rsid w:val="004517B7"/>
    <w:rsid w:val="004E0927"/>
    <w:rsid w:val="00517A07"/>
    <w:rsid w:val="005361DD"/>
    <w:rsid w:val="005517F9"/>
    <w:rsid w:val="00566B90"/>
    <w:rsid w:val="00595EB2"/>
    <w:rsid w:val="005D7CC3"/>
    <w:rsid w:val="005F5CF4"/>
    <w:rsid w:val="00635A03"/>
    <w:rsid w:val="0069297C"/>
    <w:rsid w:val="00693DA8"/>
    <w:rsid w:val="006D0187"/>
    <w:rsid w:val="00704F67"/>
    <w:rsid w:val="00714E65"/>
    <w:rsid w:val="007206A7"/>
    <w:rsid w:val="00750925"/>
    <w:rsid w:val="007A71F8"/>
    <w:rsid w:val="00802A59"/>
    <w:rsid w:val="008878B2"/>
    <w:rsid w:val="00894126"/>
    <w:rsid w:val="00895FEB"/>
    <w:rsid w:val="008F4B19"/>
    <w:rsid w:val="00906EED"/>
    <w:rsid w:val="009232C4"/>
    <w:rsid w:val="00970BDE"/>
    <w:rsid w:val="0098525C"/>
    <w:rsid w:val="00996066"/>
    <w:rsid w:val="009B00AB"/>
    <w:rsid w:val="009C31A2"/>
    <w:rsid w:val="009E0478"/>
    <w:rsid w:val="00A23F12"/>
    <w:rsid w:val="00A53888"/>
    <w:rsid w:val="00A614F2"/>
    <w:rsid w:val="00A84E03"/>
    <w:rsid w:val="00AC7860"/>
    <w:rsid w:val="00AE5F4C"/>
    <w:rsid w:val="00B43D4F"/>
    <w:rsid w:val="00B64C96"/>
    <w:rsid w:val="00B66061"/>
    <w:rsid w:val="00BC076A"/>
    <w:rsid w:val="00BD6B4A"/>
    <w:rsid w:val="00BF08AA"/>
    <w:rsid w:val="00C06D67"/>
    <w:rsid w:val="00C55C9F"/>
    <w:rsid w:val="00C74112"/>
    <w:rsid w:val="00D06BDE"/>
    <w:rsid w:val="00D3648C"/>
    <w:rsid w:val="00D606B4"/>
    <w:rsid w:val="00DB3C87"/>
    <w:rsid w:val="00E2475E"/>
    <w:rsid w:val="00E5458A"/>
    <w:rsid w:val="00EC3E43"/>
    <w:rsid w:val="00EE73AE"/>
    <w:rsid w:val="00F229C3"/>
    <w:rsid w:val="00F62CE4"/>
    <w:rsid w:val="00F82130"/>
    <w:rsid w:val="00FC77FC"/>
    <w:rsid w:val="01D863CD"/>
    <w:rsid w:val="02B36662"/>
    <w:rsid w:val="0B4E1413"/>
    <w:rsid w:val="0C6604CD"/>
    <w:rsid w:val="0D1A6DE1"/>
    <w:rsid w:val="1447432F"/>
    <w:rsid w:val="1CF34838"/>
    <w:rsid w:val="217A0E46"/>
    <w:rsid w:val="292B75C9"/>
    <w:rsid w:val="35A230F7"/>
    <w:rsid w:val="37A9170D"/>
    <w:rsid w:val="399F33E9"/>
    <w:rsid w:val="3C7D59D2"/>
    <w:rsid w:val="3FE866DB"/>
    <w:rsid w:val="40572212"/>
    <w:rsid w:val="4ADD4DD6"/>
    <w:rsid w:val="521C0351"/>
    <w:rsid w:val="564C038E"/>
    <w:rsid w:val="63677C17"/>
    <w:rsid w:val="64A52359"/>
    <w:rsid w:val="67B55470"/>
    <w:rsid w:val="6AE44CAC"/>
    <w:rsid w:val="6C420634"/>
    <w:rsid w:val="70B42886"/>
    <w:rsid w:val="729A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62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62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6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62C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62CE4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F62CE4"/>
    <w:pPr>
      <w:ind w:firstLineChars="200" w:firstLine="420"/>
    </w:pPr>
  </w:style>
  <w:style w:type="paragraph" w:customStyle="1" w:styleId="1">
    <w:name w:val="行間詰め1"/>
    <w:uiPriority w:val="1"/>
    <w:qFormat/>
    <w:rsid w:val="00D06BDE"/>
    <w:rPr>
      <w:rFonts w:ascii="Calibri" w:hAnsi="Calibri" w:cs="黑体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528DF-56DC-4FAA-95B1-8DA966CF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1137</Characters>
  <Application>Microsoft Office Word</Application>
  <DocSecurity>0</DocSecurity>
  <Lines>9</Lines>
  <Paragraphs>2</Paragraphs>
  <ScaleCrop>false</ScaleCrop>
  <Company>微软中国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xiangfei</cp:lastModifiedBy>
  <cp:revision>28</cp:revision>
  <cp:lastPrinted>2016-03-04T09:01:00Z</cp:lastPrinted>
  <dcterms:created xsi:type="dcterms:W3CDTF">2016-03-03T02:09:00Z</dcterms:created>
  <dcterms:modified xsi:type="dcterms:W3CDTF">2016-10-10T01:55:00Z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